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D34D" w14:textId="77777777" w:rsidR="007E650E" w:rsidRPr="00E361E1" w:rsidRDefault="007E650E" w:rsidP="007E650E">
      <w:pPr>
        <w:jc w:val="center"/>
        <w:rPr>
          <w:rFonts w:ascii="Calibri" w:hAnsi="Calibri" w:cs="Calibri"/>
          <w:b/>
          <w:bCs/>
          <w:color w:val="000000"/>
          <w:sz w:val="30"/>
          <w:szCs w:val="30"/>
        </w:rPr>
      </w:pPr>
      <w:r w:rsidRPr="00E361E1">
        <w:rPr>
          <w:rFonts w:ascii="Calibri" w:hAnsi="Calibri" w:cs="Calibri"/>
          <w:b/>
          <w:bCs/>
          <w:color w:val="000000"/>
          <w:sz w:val="30"/>
          <w:szCs w:val="30"/>
        </w:rPr>
        <w:t>Ten hemel opneming van het lichaam van de Heilige Maagd Maria.</w:t>
      </w:r>
    </w:p>
    <w:p w14:paraId="3D96E460" w14:textId="77777777" w:rsidR="007E650E" w:rsidRPr="00E361E1" w:rsidRDefault="007E650E" w:rsidP="007E650E">
      <w:pPr>
        <w:rPr>
          <w:rFonts w:ascii="Calibri" w:hAnsi="Calibri" w:cs="Calibri"/>
          <w:color w:val="000000"/>
          <w:sz w:val="13"/>
          <w:szCs w:val="13"/>
        </w:rPr>
      </w:pPr>
    </w:p>
    <w:p w14:paraId="60C40194" w14:textId="77777777" w:rsidR="007E650E" w:rsidRPr="00E361E1" w:rsidRDefault="007E650E" w:rsidP="007E650E">
      <w:pPr>
        <w:rPr>
          <w:rFonts w:ascii="Calibri" w:hAnsi="Calibri" w:cs="Calibri"/>
          <w:color w:val="000000"/>
          <w:sz w:val="28"/>
          <w:szCs w:val="28"/>
        </w:rPr>
      </w:pPr>
      <w:r w:rsidRPr="00E361E1">
        <w:rPr>
          <w:rFonts w:ascii="Calibri" w:hAnsi="Calibri" w:cs="Calibri"/>
          <w:color w:val="000000"/>
          <w:sz w:val="28"/>
          <w:szCs w:val="28"/>
        </w:rPr>
        <w:t xml:space="preserve">Op deze dag (feest van de Heilige Maagd Maria gevierd op 22 augustus, 16 </w:t>
      </w:r>
      <w:proofErr w:type="spellStart"/>
      <w:r w:rsidRPr="00E361E1">
        <w:rPr>
          <w:rFonts w:ascii="Calibri" w:hAnsi="Calibri" w:cs="Calibri"/>
          <w:color w:val="000000"/>
          <w:sz w:val="28"/>
          <w:szCs w:val="28"/>
        </w:rPr>
        <w:t>Misra</w:t>
      </w:r>
      <w:proofErr w:type="spellEnd"/>
      <w:r w:rsidRPr="00E361E1">
        <w:rPr>
          <w:rFonts w:ascii="Calibri" w:hAnsi="Calibri" w:cs="Calibri"/>
          <w:color w:val="000000"/>
          <w:sz w:val="28"/>
          <w:szCs w:val="28"/>
        </w:rPr>
        <w:t xml:space="preserve">) vond de hemelvaart plaats van het lichaam van onze </w:t>
      </w:r>
      <w:proofErr w:type="spellStart"/>
      <w:r w:rsidRPr="00E361E1">
        <w:rPr>
          <w:rFonts w:ascii="Calibri" w:hAnsi="Calibri" w:cs="Calibri"/>
          <w:color w:val="000000"/>
          <w:sz w:val="28"/>
          <w:szCs w:val="28"/>
        </w:rPr>
        <w:t>Vrouwe</w:t>
      </w:r>
      <w:proofErr w:type="spellEnd"/>
      <w:r w:rsidRPr="00E361E1">
        <w:rPr>
          <w:rFonts w:ascii="Calibri" w:hAnsi="Calibri" w:cs="Calibri"/>
          <w:color w:val="000000"/>
          <w:sz w:val="28"/>
          <w:szCs w:val="28"/>
        </w:rPr>
        <w:t xml:space="preserve"> de Maagd Maria, de moeder van God. Terwijl zij de wacht hield, biddend bij het Heilige Graf, informeerde de Heilige Geest haar over haar aankomend vertrek van deze tijdige wereld. Toen dat tijdstip naderde, kwamen de discipelen en de maagden van de Olijfberg bij haar toen de Maagd op haar bed lag. Onze Heer, omringd door duizenden en duizenden engelen kwam bij haar. Hij stelde haar gerust en vertelde haar over de eeuwige vreugde die haar te wachten stond.</w:t>
      </w:r>
    </w:p>
    <w:p w14:paraId="5A7D6846" w14:textId="77777777" w:rsidR="007E650E" w:rsidRPr="00E361E1" w:rsidRDefault="007E650E" w:rsidP="007E650E">
      <w:pPr>
        <w:rPr>
          <w:rFonts w:ascii="Calibri" w:hAnsi="Calibri" w:cs="Calibri"/>
          <w:color w:val="000000"/>
          <w:sz w:val="20"/>
          <w:szCs w:val="20"/>
        </w:rPr>
      </w:pPr>
    </w:p>
    <w:p w14:paraId="181639A5" w14:textId="77777777" w:rsidR="007E650E" w:rsidRPr="00E361E1" w:rsidRDefault="007E650E" w:rsidP="007E650E">
      <w:pPr>
        <w:rPr>
          <w:rFonts w:ascii="Calibri" w:hAnsi="Calibri" w:cs="Calibri"/>
          <w:color w:val="000000"/>
          <w:sz w:val="28"/>
          <w:szCs w:val="28"/>
        </w:rPr>
      </w:pPr>
      <w:r w:rsidRPr="00E361E1">
        <w:rPr>
          <w:rFonts w:ascii="Calibri" w:hAnsi="Calibri" w:cs="Calibri"/>
          <w:color w:val="000000"/>
          <w:sz w:val="28"/>
          <w:szCs w:val="28"/>
        </w:rPr>
        <w:t xml:space="preserve">In vreugde strekte ze haar handen uit en zegende de discipelen en de maagden. Vervolgens legde zij haar reine ziel in de hand van haar Zoon en God, Jezus Christus, die met haar opsteeg ten hemel. Haar reine lichaam werd in doeken gewikkeld en naar </w:t>
      </w:r>
      <w:proofErr w:type="spellStart"/>
      <w:r w:rsidRPr="00E361E1">
        <w:rPr>
          <w:rFonts w:ascii="Calibri" w:hAnsi="Calibri" w:cs="Calibri"/>
          <w:color w:val="000000"/>
          <w:sz w:val="28"/>
          <w:szCs w:val="28"/>
        </w:rPr>
        <w:t>Gethsemane</w:t>
      </w:r>
      <w:proofErr w:type="spellEnd"/>
      <w:r w:rsidRPr="00E361E1">
        <w:rPr>
          <w:rFonts w:ascii="Calibri" w:hAnsi="Calibri" w:cs="Calibri"/>
          <w:color w:val="000000"/>
          <w:sz w:val="28"/>
          <w:szCs w:val="28"/>
        </w:rPr>
        <w:t xml:space="preserve"> gedragen. Onderweg versperde enkele Joden de weg voor de discipelen om zo de begrafenis te verhinderen. Eén van hen greep de kist. Zijn handen kwamen los van zijn lichaam en bleven in de lucht hangen tot hij geloofde en zijn spijt betoog voor zijn boosaardige daad. Door de gebeden van de heilige discipelen werden zijn handen als voorheen weer aan zijn lichaam bevestigd.</w:t>
      </w:r>
    </w:p>
    <w:p w14:paraId="27AE3E38" w14:textId="77777777" w:rsidR="007E650E" w:rsidRPr="00E361E1" w:rsidRDefault="007E650E" w:rsidP="007E650E">
      <w:pPr>
        <w:rPr>
          <w:rFonts w:ascii="Calibri" w:hAnsi="Calibri" w:cs="Calibri"/>
          <w:color w:val="000000"/>
          <w:sz w:val="20"/>
          <w:szCs w:val="20"/>
        </w:rPr>
      </w:pPr>
    </w:p>
    <w:p w14:paraId="6295A490" w14:textId="77777777" w:rsidR="007E650E" w:rsidRPr="00E361E1" w:rsidRDefault="007E650E" w:rsidP="007E650E">
      <w:pPr>
        <w:rPr>
          <w:rFonts w:ascii="Calibri" w:hAnsi="Calibri" w:cs="Calibri"/>
          <w:color w:val="000000"/>
          <w:sz w:val="28"/>
          <w:szCs w:val="28"/>
        </w:rPr>
      </w:pPr>
      <w:r w:rsidRPr="00E361E1">
        <w:rPr>
          <w:rFonts w:ascii="Calibri" w:hAnsi="Calibri" w:cs="Calibri"/>
          <w:color w:val="000000"/>
          <w:sz w:val="28"/>
          <w:szCs w:val="28"/>
        </w:rPr>
        <w:t>Sint Thomas was niet aanwezig ten tijde van het overlijden van de Heilige Maagd, maar arriveerde na de begrafenis. Op zijn terugweg naar Jeruzalem zag Sint Thomas dat engelen het zuivere lichaam van de Maagd naar de hemel droegen en één van de engelen zei tegen hem: “Haast je en kus het zuivere lichaam van de Maagd”.</w:t>
      </w:r>
      <w:r>
        <w:rPr>
          <w:rFonts w:ascii="Calibri" w:hAnsi="Calibri" w:cs="Calibri"/>
          <w:color w:val="000000"/>
          <w:sz w:val="28"/>
          <w:szCs w:val="28"/>
        </w:rPr>
        <w:t xml:space="preserve"> </w:t>
      </w:r>
      <w:r w:rsidRPr="00E361E1">
        <w:rPr>
          <w:rFonts w:ascii="Calibri" w:hAnsi="Calibri" w:cs="Calibri"/>
          <w:color w:val="000000"/>
          <w:sz w:val="28"/>
          <w:szCs w:val="28"/>
        </w:rPr>
        <w:t>Toen hij bij de discipelen aankwam, informeerden zij hem over het overlijden van de Maagd. Hij zei tegen hen; ‘ik zal het pas geloven als ik haar lichaam zie, want zoals jullie allen weten betwijfelde ik ook de Opstanding van Onze Heer Jezus Christus’. Zij brachten hem naar het graf om het lichaam te laten zien, maar tot hun grote verbazing troffen zij niets aan. Sint Thomas vertelde hun toen dat hij engelen het zuivere lichaam naar de hemel zag dragen.</w:t>
      </w:r>
    </w:p>
    <w:p w14:paraId="21D70753" w14:textId="77777777" w:rsidR="007E650E" w:rsidRPr="00E361E1" w:rsidRDefault="007E650E" w:rsidP="007E650E">
      <w:pPr>
        <w:rPr>
          <w:rFonts w:ascii="Calibri" w:hAnsi="Calibri" w:cs="Calibri"/>
          <w:color w:val="000000"/>
          <w:sz w:val="20"/>
          <w:szCs w:val="20"/>
        </w:rPr>
      </w:pPr>
    </w:p>
    <w:p w14:paraId="5140BAEA" w14:textId="77777777" w:rsidR="007E650E" w:rsidRPr="00E361E1" w:rsidRDefault="007E650E" w:rsidP="007E650E">
      <w:pPr>
        <w:rPr>
          <w:rFonts w:ascii="Calibri" w:hAnsi="Calibri" w:cs="Calibri"/>
          <w:color w:val="000000"/>
          <w:sz w:val="28"/>
          <w:szCs w:val="28"/>
        </w:rPr>
      </w:pPr>
      <w:r w:rsidRPr="00E361E1">
        <w:rPr>
          <w:rFonts w:ascii="Calibri" w:hAnsi="Calibri" w:cs="Calibri"/>
          <w:color w:val="000000"/>
          <w:sz w:val="28"/>
          <w:szCs w:val="28"/>
        </w:rPr>
        <w:t xml:space="preserve">De Heilige Geest vertelde hun dat de Heer niet wenste dat haar heilig lichaam op aarde bleef. De Heer beloofde zijn reine apostelen dat zij haar nogmaals in levenden lijve zouden aanschouwen. Zij wachtten op de vervulling van deze belofte tot op de zestiende dag van de maand </w:t>
      </w:r>
      <w:proofErr w:type="spellStart"/>
      <w:r w:rsidRPr="00E361E1">
        <w:rPr>
          <w:rFonts w:ascii="Calibri" w:hAnsi="Calibri" w:cs="Calibri"/>
          <w:color w:val="000000"/>
          <w:sz w:val="28"/>
          <w:szCs w:val="28"/>
        </w:rPr>
        <w:t>Misra</w:t>
      </w:r>
      <w:proofErr w:type="spellEnd"/>
      <w:r w:rsidRPr="00E361E1">
        <w:rPr>
          <w:rFonts w:ascii="Calibri" w:hAnsi="Calibri" w:cs="Calibri"/>
          <w:color w:val="000000"/>
          <w:sz w:val="28"/>
          <w:szCs w:val="28"/>
        </w:rPr>
        <w:t xml:space="preserve"> toen de belofte, om haar weer te zullen zien, waar gemaakt werd. Zij zagen haar zitten aan de rechterhand van haar Zoon en Heer, omgeven door de engelenschare, zoals Koning David voorspelde in psalm 45:9 “… en aan Uw rechterhand Uw koningin.” Het aardse leven van de Maagd Maria bedroeg 60 </w:t>
      </w:r>
      <w:proofErr w:type="spellStart"/>
      <w:proofErr w:type="gramStart"/>
      <w:r w:rsidRPr="00E361E1">
        <w:rPr>
          <w:rFonts w:ascii="Calibri" w:hAnsi="Calibri" w:cs="Calibri"/>
          <w:color w:val="000000"/>
          <w:sz w:val="28"/>
          <w:szCs w:val="28"/>
        </w:rPr>
        <w:t>jaar.Twaalf</w:t>
      </w:r>
      <w:proofErr w:type="spellEnd"/>
      <w:proofErr w:type="gramEnd"/>
      <w:r w:rsidRPr="00E361E1">
        <w:rPr>
          <w:rFonts w:ascii="Calibri" w:hAnsi="Calibri" w:cs="Calibri"/>
          <w:color w:val="000000"/>
          <w:sz w:val="28"/>
          <w:szCs w:val="28"/>
        </w:rPr>
        <w:t xml:space="preserve"> daarvan bracht zij door in de tempel, dertig jaar in het huis van Sint Jozef de Rechtvaardige en veertien jaar in de zorg van Sint Johannes de Evangelist, zoals de Heer beviel: “Vrouw, dat is uw zoon.” En ten Sint Johannes: “Dat is je moeder.” (Joh.19:27)</w:t>
      </w:r>
    </w:p>
    <w:p w14:paraId="3B4F92F4" w14:textId="77777777" w:rsidR="007E650E" w:rsidRPr="00E361E1" w:rsidRDefault="007E650E" w:rsidP="007E650E">
      <w:pPr>
        <w:rPr>
          <w:rFonts w:ascii="Calibri" w:hAnsi="Calibri" w:cs="Calibri"/>
          <w:color w:val="000000"/>
        </w:rPr>
      </w:pPr>
    </w:p>
    <w:p w14:paraId="3E9AEDB8" w14:textId="744AD24C" w:rsidR="001B24DB" w:rsidRPr="007E650E" w:rsidRDefault="007E650E">
      <w:pPr>
        <w:rPr>
          <w:rFonts w:ascii="Calibri" w:hAnsi="Calibri" w:cs="Calibri"/>
          <w:i/>
          <w:iCs/>
          <w:color w:val="000000"/>
          <w:sz w:val="28"/>
          <w:szCs w:val="28"/>
        </w:rPr>
      </w:pPr>
      <w:r w:rsidRPr="00E361E1">
        <w:rPr>
          <w:rFonts w:ascii="Calibri" w:hAnsi="Calibri" w:cs="Calibri"/>
          <w:i/>
          <w:iCs/>
          <w:color w:val="000000"/>
          <w:sz w:val="28"/>
          <w:szCs w:val="28"/>
        </w:rPr>
        <w:t>Moge haar voorspraak met ons zijn. Amen.</w:t>
      </w:r>
    </w:p>
    <w:sectPr w:rsidR="001B24DB" w:rsidRPr="007E650E" w:rsidSect="007E650E">
      <w:pgSz w:w="11906" w:h="16838"/>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0E"/>
    <w:rsid w:val="00004A0E"/>
    <w:rsid w:val="001B24DB"/>
    <w:rsid w:val="007E650E"/>
    <w:rsid w:val="008F06EE"/>
    <w:rsid w:val="00BC7C7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85E3E3B"/>
  <w15:chartTrackingRefBased/>
  <w15:docId w15:val="{C3043EA7-1868-3B44-BB91-1FE5F9F2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0E"/>
    <w:rPr>
      <w:rFonts w:ascii="Times New Roman" w:eastAsia="SimSun" w:hAnsi="Times New Roman" w:cs="Times New Roman"/>
      <w:kern w:val="0"/>
      <w:lang w:val="nl-NL" w:eastAsia="zh-CN"/>
      <w14:ligatures w14:val="none"/>
    </w:rPr>
  </w:style>
  <w:style w:type="paragraph" w:styleId="Heading1">
    <w:name w:val="heading 1"/>
    <w:basedOn w:val="Normal"/>
    <w:next w:val="Normal"/>
    <w:link w:val="Heading1Char"/>
    <w:uiPriority w:val="9"/>
    <w:qFormat/>
    <w:rsid w:val="007E650E"/>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E650E"/>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E650E"/>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E650E"/>
    <w:pPr>
      <w:keepNext/>
      <w:keepLines/>
      <w:spacing w:before="80" w:after="40"/>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7E650E"/>
    <w:pPr>
      <w:keepNext/>
      <w:keepLines/>
      <w:spacing w:before="80" w:after="40"/>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7E650E"/>
    <w:pPr>
      <w:keepNext/>
      <w:keepLines/>
      <w:spacing w:before="40"/>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7E650E"/>
    <w:pPr>
      <w:keepNext/>
      <w:keepLines/>
      <w:spacing w:before="40"/>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7E650E"/>
    <w:pPr>
      <w:keepNext/>
      <w:keepLines/>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7E650E"/>
    <w:pPr>
      <w:keepNext/>
      <w:keepLines/>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0E"/>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7E650E"/>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7E650E"/>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7E650E"/>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7E650E"/>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7E650E"/>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7E650E"/>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7E650E"/>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7E650E"/>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7E650E"/>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E650E"/>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E650E"/>
    <w:pPr>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E650E"/>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7E650E"/>
    <w:pPr>
      <w:spacing w:before="160" w:after="160"/>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7E650E"/>
    <w:rPr>
      <w:i/>
      <w:iCs/>
      <w:color w:val="404040" w:themeColor="text1" w:themeTint="BF"/>
      <w:lang w:val="en-US"/>
    </w:rPr>
  </w:style>
  <w:style w:type="paragraph" w:styleId="ListParagraph">
    <w:name w:val="List Paragraph"/>
    <w:basedOn w:val="Normal"/>
    <w:uiPriority w:val="34"/>
    <w:qFormat/>
    <w:rsid w:val="007E650E"/>
    <w:pPr>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7E650E"/>
    <w:rPr>
      <w:i/>
      <w:iCs/>
      <w:color w:val="0F4761" w:themeColor="accent1" w:themeShade="BF"/>
    </w:rPr>
  </w:style>
  <w:style w:type="paragraph" w:styleId="IntenseQuote">
    <w:name w:val="Intense Quote"/>
    <w:basedOn w:val="Normal"/>
    <w:next w:val="Normal"/>
    <w:link w:val="IntenseQuoteChar"/>
    <w:uiPriority w:val="30"/>
    <w:qFormat/>
    <w:rsid w:val="007E650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7E650E"/>
    <w:rPr>
      <w:i/>
      <w:iCs/>
      <w:color w:val="0F4761" w:themeColor="accent1" w:themeShade="BF"/>
      <w:lang w:val="en-US"/>
    </w:rPr>
  </w:style>
  <w:style w:type="character" w:styleId="IntenseReference">
    <w:name w:val="Intense Reference"/>
    <w:basedOn w:val="DefaultParagraphFont"/>
    <w:uiPriority w:val="32"/>
    <w:qFormat/>
    <w:rsid w:val="007E6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P. (16084454)</dc:creator>
  <cp:keywords/>
  <dc:description/>
  <cp:lastModifiedBy>Mikhail, P. (16084454)</cp:lastModifiedBy>
  <cp:revision>1</cp:revision>
  <dcterms:created xsi:type="dcterms:W3CDTF">2025-07-20T12:18:00Z</dcterms:created>
  <dcterms:modified xsi:type="dcterms:W3CDTF">2025-07-20T12:18:00Z</dcterms:modified>
</cp:coreProperties>
</file>